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40" w:rsidRPr="00103BF8" w:rsidRDefault="00D11BDD" w:rsidP="00103BF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03B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Подробнее о профилактических осмотрах и диспансеризации.</w:t>
      </w:r>
    </w:p>
    <w:p w:rsidR="00D11BDD" w:rsidRPr="007C61EA" w:rsidRDefault="00D11BDD" w:rsidP="00103BF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Профилактические осмотры лицам старше 18 лет проводятся ЕЖЕГОДНО</w:t>
      </w:r>
    </w:p>
    <w:p w:rsidR="00D11BDD" w:rsidRDefault="00D11BDD" w:rsidP="00103BF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Диспансеризация проводится: лицам 18-39 лет 1 раз в 3 года, лицам старше 40 лет ЕЖЕГОДНО.</w:t>
      </w:r>
    </w:p>
    <w:p w:rsidR="00103BF8" w:rsidRPr="007C61EA" w:rsidRDefault="00103BF8" w:rsidP="00103BF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3540" w:rsidRPr="007C61EA" w:rsidRDefault="00463540" w:rsidP="004635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отличается диспансеризация от профилактического осмотра?</w:t>
      </w:r>
    </w:p>
    <w:p w:rsidR="00D11BDD" w:rsidRPr="007C61EA" w:rsidRDefault="006E2BD9" w:rsidP="006E2BD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63540" w:rsidRP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сути, это одинаковые «процедуры»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540" w:rsidRP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одинаковые комплексы исследований, направленные на ранн</w:t>
      </w:r>
      <w:r w:rsidR="00D11BDD" w:rsidRP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выявление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хронических</w:t>
      </w:r>
      <w:r w:rsidR="00D11BDD" w:rsidRP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заболеваний.  Отличие заключается в наборе исследований. </w:t>
      </w:r>
      <w:r w:rsidR="00C846E1" w:rsidRP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набор ис</w:t>
      </w:r>
      <w:r w:rsid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следований определяется, в том </w:t>
      </w:r>
      <w:r w:rsidR="00C846E1" w:rsidRP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числе, и возрастом. </w:t>
      </w:r>
    </w:p>
    <w:p w:rsidR="00C846E1" w:rsidRDefault="00C846E1" w:rsidP="006E2BD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Диспансеризация проводится я в 2 этапа: обязательный первый этап и второй этап (при наличии показаний). Перечень исследований второго этапа определяет</w:t>
      </w:r>
      <w:r w:rsid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каждом конкретном случае, </w:t>
      </w:r>
      <w:r w:rsidRP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место и время их проведения. </w:t>
      </w:r>
    </w:p>
    <w:p w:rsidR="00514089" w:rsidRDefault="00514089" w:rsidP="006E2BD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540" w:rsidRPr="007C61EA" w:rsidRDefault="00463540" w:rsidP="004635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Профилактический осмотр включает следующие виды обследований</w:t>
      </w:r>
    </w:p>
    <w:p w:rsidR="00463540" w:rsidRPr="007C61EA" w:rsidRDefault="00463540" w:rsidP="004635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90094" w:rsidRP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(</w:t>
      </w:r>
      <w:r w:rsidRP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</w:t>
      </w:r>
      <w:r w:rsidR="00990094" w:rsidRP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выявление хронических неинфекционных заболеваний, факторов риска их развития, туберкулеза и пагубных привычек;</w:t>
      </w:r>
    </w:p>
    <w:p w:rsidR="00463540" w:rsidRPr="007C61EA" w:rsidRDefault="00463540" w:rsidP="004635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антропометрию (измерение роста, массы тела, окружности талии</w:t>
      </w:r>
      <w:r w:rsidR="00990094" w:rsidRP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расчет индекса массы тела);</w:t>
      </w:r>
    </w:p>
    <w:p w:rsidR="00463540" w:rsidRPr="007C61EA" w:rsidRDefault="007C61EA" w:rsidP="004635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осмотр кожных покровов </w:t>
      </w:r>
      <w:r w:rsidR="00990094" w:rsidRP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11BDD" w:rsidRP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слизистых</w:t>
      </w:r>
      <w:r w:rsidR="00990094" w:rsidRP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 и ротовой полости на выявление визуальных и иных локализаций онкологических заболеваний</w:t>
      </w:r>
      <w:r w:rsidR="00D11BDD" w:rsidRP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3540" w:rsidRPr="007C61EA" w:rsidRDefault="00463540" w:rsidP="004635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измерение артериального давления;</w:t>
      </w:r>
    </w:p>
    <w:p w:rsidR="00463540" w:rsidRPr="007C61EA" w:rsidRDefault="00463540" w:rsidP="004635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определение общего холестерина крови;</w:t>
      </w:r>
    </w:p>
    <w:p w:rsidR="00463540" w:rsidRPr="007C61EA" w:rsidRDefault="00463540" w:rsidP="004635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определение сахара крови;</w:t>
      </w:r>
    </w:p>
    <w:p w:rsidR="00463540" w:rsidRPr="007C61EA" w:rsidRDefault="00463540" w:rsidP="004635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определение суммарного сердечно-сосудистого риска</w:t>
      </w:r>
    </w:p>
    <w:p w:rsidR="00463540" w:rsidRPr="007C61EA" w:rsidRDefault="00463540" w:rsidP="004635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>8. электрокардиографию (ЭКГ)</w:t>
      </w:r>
      <w:r w:rsidR="006E2B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первом прохождении медицинского осмотра, далее с 35 лет ежегодно</w:t>
      </w:r>
      <w:r w:rsidRP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0094" w:rsidRPr="007C61EA" w:rsidRDefault="00C846E1" w:rsidP="004635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>9. и</w:t>
      </w:r>
      <w:r w:rsidR="00990094" w:rsidRP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змерение внутриглазного давления</w:t>
      </w:r>
      <w:r w:rsidR="006E2B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первом прохождении медицинского осмотра, далее с 40 лет ежегодно;</w:t>
      </w:r>
    </w:p>
    <w:p w:rsidR="00463540" w:rsidRPr="007C61EA" w:rsidRDefault="00C846E1" w:rsidP="004635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11BDD" w:rsidRP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женщин: </w:t>
      </w:r>
      <w:r w:rsidR="00D11BDD" w:rsidRP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акушеркой</w:t>
      </w:r>
      <w:r w:rsidRP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врачом акушер-гинекологом</w:t>
      </w:r>
      <w:r w:rsidR="006E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 в возрасте от 18 до 39 лет – 1 раз в год</w:t>
      </w:r>
      <w:r w:rsidR="00463540" w:rsidRP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3540" w:rsidRPr="007C61EA" w:rsidRDefault="00C846E1" w:rsidP="004635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>11. флюорография</w:t>
      </w:r>
      <w:r w:rsidR="00D11BDD" w:rsidRP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540" w:rsidRP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>(1 раз в 2 года);</w:t>
      </w:r>
    </w:p>
    <w:p w:rsidR="00463540" w:rsidRPr="007C61EA" w:rsidRDefault="00C846E1" w:rsidP="004635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63540" w:rsidRP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осмотр </w:t>
      </w:r>
      <w:r w:rsidR="00D11BDD" w:rsidRP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участковым </w:t>
      </w:r>
      <w:r w:rsidR="00463540" w:rsidRP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врачом по результатам обследований</w:t>
      </w:r>
    </w:p>
    <w:p w:rsidR="00463540" w:rsidRPr="007C61EA" w:rsidRDefault="00463540" w:rsidP="004635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Диспансеризация </w:t>
      </w:r>
      <w:r w:rsidR="00C846E1" w:rsidRPr="007C6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(1 этап) </w:t>
      </w:r>
      <w:r w:rsidRPr="007C6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включает</w:t>
      </w:r>
      <w:r w:rsidR="00C846E1" w:rsidRPr="007C6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следующие виды обследований</w:t>
      </w:r>
      <w:r w:rsidRPr="007C6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63540" w:rsidRPr="007C61EA" w:rsidRDefault="00463540" w:rsidP="004635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BD9" w:rsidRP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6E2B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7C61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виды обследований</w:t>
      </w:r>
      <w:r w:rsidR="006E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+</w:t>
      </w:r>
    </w:p>
    <w:p w:rsidR="00463540" w:rsidRPr="006E2BD9" w:rsidRDefault="006E2BD9" w:rsidP="006E2BD9">
      <w:pPr>
        <w:pStyle w:val="a3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C846E1" w:rsidRPr="006E2BD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женщин: маммография</w:t>
      </w:r>
      <w:r w:rsidR="00463540" w:rsidRPr="006E2BD9">
        <w:rPr>
          <w:rFonts w:ascii="Times New Roman" w:eastAsia="Times New Roman" w:hAnsi="Times New Roman" w:cs="Times New Roman"/>
          <w:sz w:val="28"/>
          <w:szCs w:val="28"/>
          <w:lang w:eastAsia="ru-RU"/>
        </w:rPr>
        <w:t> (1 раз в 2 года) для женщин старше 39 лет</w:t>
      </w:r>
    </w:p>
    <w:p w:rsidR="00D11BDD" w:rsidRDefault="006E2BD9" w:rsidP="006E2BD9">
      <w:pPr>
        <w:pStyle w:val="a3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7C61EA" w:rsidRPr="006E2BD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</w:t>
      </w:r>
      <w:r w:rsidR="00CA3BC0" w:rsidRPr="006E2BD9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осмотр акушеркой или врачом акушер-гинекологом и цитологическое исследование цервикального мазка</w:t>
      </w:r>
    </w:p>
    <w:p w:rsidR="006E2BD9" w:rsidRPr="006E2BD9" w:rsidRDefault="006E2BD9" w:rsidP="006E2BD9">
      <w:pPr>
        <w:pStyle w:val="a3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</w:t>
      </w:r>
      <w:r w:rsidRPr="006E2B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 на скрытую кровь - для граждан 39 лет и старше;</w:t>
      </w:r>
    </w:p>
    <w:p w:rsidR="00CA3BC0" w:rsidRPr="006E2BD9" w:rsidRDefault="006E2BD9" w:rsidP="006E2BD9">
      <w:pPr>
        <w:pStyle w:val="a3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CA3BC0" w:rsidRPr="006E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мужчин: определение </w:t>
      </w:r>
      <w:proofErr w:type="spellStart"/>
      <w:r w:rsidR="00CA3BC0" w:rsidRPr="006E2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простатспецифического</w:t>
      </w:r>
      <w:proofErr w:type="spellEnd"/>
      <w:r w:rsidR="00CA3BC0" w:rsidRPr="006E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антигена</w:t>
      </w:r>
      <w:r w:rsidR="00AD68B9" w:rsidRPr="006E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(ПСА)</w:t>
      </w:r>
    </w:p>
    <w:p w:rsidR="00CA3BC0" w:rsidRDefault="006E2BD9" w:rsidP="006E2BD9">
      <w:pPr>
        <w:pStyle w:val="a3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2BD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CA3BC0" w:rsidRPr="006E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зофагогастро</w:t>
      </w:r>
      <w:r w:rsidR="00AD68B9" w:rsidRPr="006E2B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дудено</w:t>
      </w:r>
      <w:r w:rsidR="00CA3BC0" w:rsidRPr="006E2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BC0" w:rsidRPr="006E2BD9">
        <w:rPr>
          <w:rFonts w:ascii="Times New Roman" w:eastAsia="Times New Roman" w:hAnsi="Times New Roman" w:cs="Times New Roman"/>
          <w:sz w:val="28"/>
          <w:szCs w:val="28"/>
          <w:lang w:eastAsia="ru-RU"/>
        </w:rPr>
        <w:t>(в 45 лет).</w:t>
      </w:r>
    </w:p>
    <w:p w:rsidR="00514089" w:rsidRPr="00514089" w:rsidRDefault="00514089" w:rsidP="005140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имеете право отказаться от некоторых видов исследований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 диспансеризации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пройти только профилактический осмотр (если вам больше 40 лет). Но в таком случае на следующий год мы рекомендуем вам пройти весь комплекс исследований в рамках диспансеризации. </w:t>
      </w:r>
    </w:p>
    <w:p w:rsidR="006B60D1" w:rsidRPr="007C61EA" w:rsidRDefault="007C61EA" w:rsidP="007C61EA">
      <w:pPr>
        <w:pStyle w:val="CM74"/>
        <w:spacing w:after="290" w:line="236" w:lineRule="atLeast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    </w:t>
      </w:r>
      <w:r w:rsidR="006B60D1" w:rsidRPr="007C61EA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Где и когда можно пройти диспансеризацию </w:t>
      </w:r>
      <w:r w:rsidR="00103BF8">
        <w:rPr>
          <w:rFonts w:ascii="Times New Roman" w:hAnsi="Times New Roman" w:cs="Times New Roman"/>
          <w:color w:val="1F1F1F"/>
          <w:sz w:val="28"/>
          <w:szCs w:val="28"/>
        </w:rPr>
        <w:t>Вы можете</w:t>
      </w:r>
      <w:r w:rsidR="006B60D1" w:rsidRPr="007C61EA">
        <w:rPr>
          <w:rFonts w:ascii="Times New Roman" w:hAnsi="Times New Roman" w:cs="Times New Roman"/>
          <w:color w:val="1F1F1F"/>
          <w:sz w:val="28"/>
          <w:szCs w:val="28"/>
        </w:rPr>
        <w:t xml:space="preserve"> про</w:t>
      </w:r>
      <w:r w:rsidR="00103BF8">
        <w:rPr>
          <w:rFonts w:ascii="Times New Roman" w:hAnsi="Times New Roman" w:cs="Times New Roman"/>
          <w:color w:val="1F1F1F"/>
          <w:sz w:val="28"/>
          <w:szCs w:val="28"/>
        </w:rPr>
        <w:t>йти</w:t>
      </w:r>
      <w:r w:rsidR="006B60D1" w:rsidRPr="007C61EA">
        <w:rPr>
          <w:rFonts w:ascii="Times New Roman" w:hAnsi="Times New Roman" w:cs="Times New Roman"/>
          <w:color w:val="1F1F1F"/>
          <w:sz w:val="28"/>
          <w:szCs w:val="28"/>
        </w:rPr>
        <w:t xml:space="preserve"> диспансеризацию в медицинской организации</w:t>
      </w:r>
      <w:r w:rsidR="006E2BD9" w:rsidRPr="00103BF8">
        <w:rPr>
          <w:rFonts w:ascii="Times New Roman" w:hAnsi="Times New Roman" w:cs="Times New Roman"/>
          <w:color w:val="1F1F1F"/>
          <w:sz w:val="28"/>
          <w:szCs w:val="28"/>
        </w:rPr>
        <w:t xml:space="preserve">, </w:t>
      </w:r>
      <w:r w:rsidR="006E2BD9" w:rsidRPr="00103BF8">
        <w:rPr>
          <w:rFonts w:ascii="Times New Roman" w:hAnsi="Times New Roman" w:cs="Times New Roman"/>
          <w:b/>
          <w:i/>
          <w:color w:val="1F1F1F"/>
          <w:sz w:val="28"/>
          <w:szCs w:val="28"/>
          <w:u w:val="single"/>
        </w:rPr>
        <w:t xml:space="preserve">к которой </w:t>
      </w:r>
      <w:r w:rsidR="00103BF8" w:rsidRPr="00103BF8">
        <w:rPr>
          <w:rFonts w:ascii="Times New Roman" w:hAnsi="Times New Roman" w:cs="Times New Roman"/>
          <w:b/>
          <w:i/>
          <w:color w:val="1F1F1F"/>
          <w:sz w:val="28"/>
          <w:szCs w:val="28"/>
          <w:u w:val="single"/>
        </w:rPr>
        <w:t>вы</w:t>
      </w:r>
      <w:r w:rsidR="006E2BD9" w:rsidRPr="00103BF8">
        <w:rPr>
          <w:rFonts w:ascii="Times New Roman" w:hAnsi="Times New Roman" w:cs="Times New Roman"/>
          <w:b/>
          <w:i/>
          <w:color w:val="1F1F1F"/>
          <w:sz w:val="28"/>
          <w:szCs w:val="28"/>
          <w:u w:val="single"/>
        </w:rPr>
        <w:t xml:space="preserve"> прикреплены</w:t>
      </w:r>
      <w:r w:rsidR="006B60D1" w:rsidRPr="007C61EA">
        <w:rPr>
          <w:rFonts w:ascii="Times New Roman" w:hAnsi="Times New Roman" w:cs="Times New Roman"/>
          <w:color w:val="1F1F1F"/>
          <w:sz w:val="28"/>
          <w:szCs w:val="28"/>
        </w:rPr>
        <w:t xml:space="preserve"> по месту жительства, работы, учебы или выбору гражданина, в которой они получают первичную медико</w:t>
      </w:r>
      <w:r w:rsidR="006B60D1" w:rsidRPr="007C61EA">
        <w:rPr>
          <w:rFonts w:ascii="Times New Roman" w:hAnsi="Times New Roman" w:cs="Times New Roman"/>
          <w:color w:val="1F1F1F"/>
          <w:sz w:val="28"/>
          <w:szCs w:val="28"/>
        </w:rPr>
        <w:softHyphen/>
      </w:r>
      <w:r w:rsidR="006E2BD9">
        <w:rPr>
          <w:rFonts w:ascii="Times New Roman" w:hAnsi="Times New Roman" w:cs="Times New Roman"/>
          <w:color w:val="1F1F1F"/>
          <w:sz w:val="28"/>
          <w:szCs w:val="28"/>
        </w:rPr>
        <w:t>-</w:t>
      </w:r>
      <w:r w:rsidR="006B60D1" w:rsidRPr="007C61EA">
        <w:rPr>
          <w:rFonts w:ascii="Times New Roman" w:hAnsi="Times New Roman" w:cs="Times New Roman"/>
          <w:color w:val="1F1F1F"/>
          <w:sz w:val="28"/>
          <w:szCs w:val="28"/>
        </w:rPr>
        <w:t xml:space="preserve">санитарную помощь (в поликлинике, в центре (отделении) общей врачебной практики (семейной медицины), во врачебной амбулатории, медсанчасти и др.). Ваш участковый врач (фельдшер) или участковая медицинская сестра или сотрудник регистратуры подробно расскажут Вам где, когда и как можно пройти диспансеризацию, согласуют с Вами ориентировочную дату (период) прохождения диспансеризации. </w:t>
      </w:r>
    </w:p>
    <w:p w:rsidR="00D11BDD" w:rsidRDefault="007C61EA" w:rsidP="007C61EA">
      <w:pPr>
        <w:jc w:val="both"/>
        <w:rPr>
          <w:rFonts w:ascii="Times New Roman" w:hAnsi="Times New Roman"/>
          <w:color w:val="1F1F1F"/>
          <w:sz w:val="28"/>
          <w:szCs w:val="28"/>
        </w:rPr>
      </w:pPr>
      <w:r>
        <w:rPr>
          <w:rFonts w:ascii="Times New Roman" w:hAnsi="Times New Roman"/>
          <w:b/>
          <w:bCs/>
          <w:color w:val="1F3D5E"/>
          <w:sz w:val="28"/>
          <w:szCs w:val="28"/>
        </w:rPr>
        <w:t xml:space="preserve">    </w:t>
      </w:r>
      <w:r w:rsidR="00D11BDD" w:rsidRPr="007C61EA">
        <w:rPr>
          <w:rFonts w:ascii="Times New Roman" w:hAnsi="Times New Roman"/>
          <w:b/>
          <w:bCs/>
          <w:color w:val="1F3D5E"/>
          <w:sz w:val="28"/>
          <w:szCs w:val="28"/>
        </w:rPr>
        <w:t xml:space="preserve">Сколько времени занимает прохождение диспансеризации </w:t>
      </w:r>
      <w:r w:rsidR="00D11BDD" w:rsidRPr="007C61EA">
        <w:rPr>
          <w:rFonts w:ascii="Times New Roman" w:hAnsi="Times New Roman"/>
          <w:color w:val="1F1F1F"/>
          <w:sz w:val="28"/>
          <w:szCs w:val="28"/>
        </w:rPr>
        <w:t>Прохождение обследования первого этапа диспансеризации как правило требует два визита. Первый визит занимает ориентировочно от 3 до 6 часов (объем обследования значительно меняется в зависимости от Вашего возраста). Второй визит проводится</w:t>
      </w:r>
      <w:r w:rsidR="00103BF8">
        <w:rPr>
          <w:rFonts w:ascii="Times New Roman" w:hAnsi="Times New Roman"/>
          <w:color w:val="1F1F1F"/>
          <w:sz w:val="28"/>
          <w:szCs w:val="28"/>
        </w:rPr>
        <w:t xml:space="preserve"> либо в тот же день или</w:t>
      </w:r>
      <w:r w:rsidR="00D11BDD" w:rsidRPr="007C61EA">
        <w:rPr>
          <w:rFonts w:ascii="Times New Roman" w:hAnsi="Times New Roman"/>
          <w:color w:val="1F1F1F"/>
          <w:sz w:val="28"/>
          <w:szCs w:val="28"/>
        </w:rPr>
        <w:t xml:space="preserve"> через 1-6 дней (зависит от длительности времени необходимого для подведения итогов, установления группы диспансерного наблюдения и получения рекомендаций.</w:t>
      </w:r>
    </w:p>
    <w:p w:rsidR="00DD6716" w:rsidRPr="00DD6716" w:rsidRDefault="00DD6716" w:rsidP="00DD6716">
      <w:pPr>
        <w:jc w:val="both"/>
        <w:rPr>
          <w:rFonts w:ascii="Times New Roman" w:hAnsi="Times New Roman"/>
          <w:color w:val="1F1F1F"/>
          <w:sz w:val="28"/>
          <w:szCs w:val="28"/>
        </w:rPr>
      </w:pPr>
      <w:r w:rsidRPr="00DD6716">
        <w:rPr>
          <w:rFonts w:ascii="Times New Roman" w:hAnsi="Times New Roman"/>
          <w:color w:val="1F1F1F"/>
          <w:sz w:val="28"/>
          <w:szCs w:val="28"/>
        </w:rPr>
        <w:t xml:space="preserve">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сердечно-сосудистый риск участковый врач сообщает Вам об этом и направляет на второй этап диспансеризации, длительность прохождения которого зависит от объема необходимого Вам дополнительного обследования. </w:t>
      </w:r>
    </w:p>
    <w:p w:rsidR="00AD68B9" w:rsidRPr="00DD6716" w:rsidRDefault="00AD68B9" w:rsidP="00DD6716">
      <w:pPr>
        <w:widowControl w:val="0"/>
        <w:autoSpaceDE w:val="0"/>
        <w:autoSpaceDN w:val="0"/>
        <w:adjustRightInd w:val="0"/>
        <w:spacing w:after="290" w:line="236" w:lineRule="atLeast"/>
        <w:jc w:val="both"/>
        <w:rPr>
          <w:rFonts w:ascii="Times New Roman" w:eastAsiaTheme="minorEastAsia" w:hAnsi="Times New Roman" w:cs="Times New Roman"/>
          <w:color w:val="1F1F1F"/>
          <w:sz w:val="28"/>
          <w:szCs w:val="28"/>
          <w:lang w:eastAsia="ru-RU"/>
        </w:rPr>
      </w:pPr>
      <w:r w:rsidRPr="00DD6716">
        <w:rPr>
          <w:rFonts w:ascii="Times New Roman" w:eastAsiaTheme="minorEastAsia" w:hAnsi="Times New Roman" w:cs="Times New Roman"/>
          <w:b/>
          <w:bCs/>
          <w:color w:val="1F3D5E"/>
          <w:sz w:val="28"/>
          <w:szCs w:val="28"/>
          <w:lang w:eastAsia="ru-RU"/>
        </w:rPr>
        <w:t>Как пройти диспансеризацию работающему человеку</w:t>
      </w:r>
      <w:r w:rsidR="00DD6716">
        <w:rPr>
          <w:rFonts w:ascii="Times New Roman" w:eastAsiaTheme="minorEastAsia" w:hAnsi="Times New Roman" w:cs="Times New Roman"/>
          <w:b/>
          <w:bCs/>
          <w:color w:val="1F3D5E"/>
          <w:sz w:val="28"/>
          <w:szCs w:val="28"/>
          <w:lang w:eastAsia="ru-RU"/>
        </w:rPr>
        <w:t>:</w:t>
      </w:r>
      <w:r w:rsidRPr="00DD6716">
        <w:rPr>
          <w:rFonts w:ascii="Times New Roman" w:eastAsiaTheme="minorEastAsia" w:hAnsi="Times New Roman" w:cs="Times New Roman"/>
          <w:b/>
          <w:bCs/>
          <w:color w:val="1F3D5E"/>
          <w:sz w:val="28"/>
          <w:szCs w:val="28"/>
          <w:lang w:eastAsia="ru-RU"/>
        </w:rPr>
        <w:t xml:space="preserve"> </w:t>
      </w:r>
      <w:r w:rsidRPr="00DD6716">
        <w:rPr>
          <w:rFonts w:ascii="Times New Roman" w:eastAsiaTheme="minorEastAsia" w:hAnsi="Times New Roman" w:cs="Times New Roman"/>
          <w:color w:val="1F1F1F"/>
          <w:sz w:val="28"/>
          <w:szCs w:val="28"/>
          <w:lang w:eastAsia="ru-RU"/>
        </w:rPr>
        <w:t>Согласно статьи 24 Федерального закона Российской Федерации от 21 ноября 2011 г. № 323</w:t>
      </w:r>
      <w:r w:rsidRPr="00DD6716">
        <w:rPr>
          <w:rFonts w:ascii="Times New Roman" w:eastAsiaTheme="minorEastAsia" w:hAnsi="Times New Roman" w:cs="Times New Roman"/>
          <w:color w:val="1F1F1F"/>
          <w:sz w:val="28"/>
          <w:szCs w:val="28"/>
          <w:lang w:eastAsia="ru-RU"/>
        </w:rPr>
        <w:softHyphen/>
        <w:t xml:space="preserve">ФЗ "Об основах охраны здоровья граждан в Российской Федерации"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 Кроме того, в 2018 году Трудовой Кодекс РФ дополнен </w:t>
      </w:r>
      <w:r w:rsidRPr="00DD6716">
        <w:rPr>
          <w:rFonts w:ascii="Times New Roman" w:eastAsiaTheme="minorEastAsia" w:hAnsi="Times New Roman" w:cs="Times New Roman"/>
          <w:color w:val="1F1F1F"/>
          <w:sz w:val="28"/>
          <w:szCs w:val="28"/>
          <w:lang w:eastAsia="ru-RU"/>
        </w:rPr>
        <w:lastRenderedPageBreak/>
        <w:t xml:space="preserve">статьей 185.1 «Гарантии работникам </w:t>
      </w:r>
      <w:r w:rsidR="00D76D26">
        <w:rPr>
          <w:rFonts w:ascii="Times New Roman" w:eastAsiaTheme="minorEastAsia" w:hAnsi="Times New Roman" w:cs="Times New Roman"/>
          <w:color w:val="1F1F1F"/>
          <w:sz w:val="28"/>
          <w:szCs w:val="28"/>
          <w:lang w:eastAsia="ru-RU"/>
        </w:rPr>
        <w:t>при прохождении диспансеризации</w:t>
      </w:r>
      <w:r w:rsidRPr="00DD6716">
        <w:rPr>
          <w:rFonts w:ascii="Times New Roman" w:eastAsiaTheme="minorEastAsia" w:hAnsi="Times New Roman" w:cs="Times New Roman"/>
          <w:color w:val="1F1F1F"/>
          <w:sz w:val="28"/>
          <w:szCs w:val="28"/>
          <w:lang w:eastAsia="ru-RU"/>
        </w:rPr>
        <w:t xml:space="preserve">, согласно которой работники пенсионного и </w:t>
      </w:r>
      <w:proofErr w:type="spellStart"/>
      <w:r w:rsidRPr="00DD6716">
        <w:rPr>
          <w:rFonts w:ascii="Times New Roman" w:eastAsiaTheme="minorEastAsia" w:hAnsi="Times New Roman" w:cs="Times New Roman"/>
          <w:color w:val="1F1F1F"/>
          <w:sz w:val="28"/>
          <w:szCs w:val="28"/>
          <w:lang w:eastAsia="ru-RU"/>
        </w:rPr>
        <w:t>предпенсионного</w:t>
      </w:r>
      <w:proofErr w:type="spellEnd"/>
      <w:r w:rsidRPr="00DD6716">
        <w:rPr>
          <w:rFonts w:ascii="Times New Roman" w:eastAsiaTheme="minorEastAsia" w:hAnsi="Times New Roman" w:cs="Times New Roman"/>
          <w:color w:val="1F1F1F"/>
          <w:sz w:val="28"/>
          <w:szCs w:val="28"/>
          <w:lang w:eastAsia="ru-RU"/>
        </w:rPr>
        <w:t xml:space="preserve"> возрастов для прохождения диспансеризации имеют право на освобождение от работы на два рабочих дня один раз в год. </w:t>
      </w:r>
    </w:p>
    <w:p w:rsidR="00AD68B9" w:rsidRPr="00D76D26" w:rsidRDefault="00DD6716" w:rsidP="00AD68B9">
      <w:pPr>
        <w:widowControl w:val="0"/>
        <w:autoSpaceDE w:val="0"/>
        <w:autoSpaceDN w:val="0"/>
        <w:adjustRightInd w:val="0"/>
        <w:spacing w:after="290" w:line="236" w:lineRule="atLeast"/>
        <w:rPr>
          <w:rFonts w:ascii="Times New Roman" w:eastAsiaTheme="minorEastAsia" w:hAnsi="Times New Roman" w:cs="Times New Roman"/>
          <w:b/>
          <w:bCs/>
          <w:color w:val="1F3D5E"/>
          <w:sz w:val="28"/>
          <w:szCs w:val="28"/>
          <w:lang w:eastAsia="ru-RU"/>
        </w:rPr>
      </w:pPr>
      <w:r w:rsidRPr="00D76D26">
        <w:rPr>
          <w:rFonts w:ascii="Times New Roman" w:eastAsiaTheme="minorEastAsia" w:hAnsi="Times New Roman" w:cs="Times New Roman"/>
          <w:b/>
          <w:bCs/>
          <w:color w:val="1F3D5E"/>
          <w:sz w:val="28"/>
          <w:szCs w:val="28"/>
          <w:lang w:eastAsia="ru-RU"/>
        </w:rPr>
        <w:t>Какая подготовка нужна для прохождения диспансеризации</w:t>
      </w:r>
      <w:r w:rsidR="00D76D26">
        <w:rPr>
          <w:rFonts w:ascii="Times New Roman" w:eastAsiaTheme="minorEastAsia" w:hAnsi="Times New Roman" w:cs="Times New Roman"/>
          <w:b/>
          <w:bCs/>
          <w:color w:val="1F3D5E"/>
          <w:sz w:val="28"/>
          <w:szCs w:val="28"/>
          <w:lang w:eastAsia="ru-RU"/>
        </w:rPr>
        <w:t>?</w:t>
      </w:r>
    </w:p>
    <w:p w:rsidR="00D76D26" w:rsidRPr="00D76D26" w:rsidRDefault="00D76D26" w:rsidP="00ED3937">
      <w:pPr>
        <w:pStyle w:val="Default"/>
        <w:numPr>
          <w:ilvl w:val="0"/>
          <w:numId w:val="6"/>
        </w:numPr>
        <w:spacing w:line="236" w:lineRule="atLeast"/>
        <w:ind w:left="360"/>
        <w:jc w:val="both"/>
        <w:rPr>
          <w:rFonts w:ascii="Times New Roman" w:hAnsi="Times New Roman" w:cs="Times New Roman"/>
          <w:color w:val="1F3D5E"/>
          <w:sz w:val="28"/>
          <w:szCs w:val="28"/>
        </w:rPr>
      </w:pPr>
      <w:r w:rsidRPr="00D76D26">
        <w:rPr>
          <w:rFonts w:ascii="Times New Roman" w:hAnsi="Times New Roman" w:cs="Times New Roman"/>
          <w:color w:val="1F1F1F"/>
          <w:sz w:val="28"/>
          <w:szCs w:val="28"/>
        </w:rPr>
        <w:t xml:space="preserve">Лицам в возрасте с 40 до 75 исследование кала на скрытую кровь должно проводиться </w:t>
      </w:r>
      <w:r w:rsidRPr="00D76D26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иммунохимическим методом, что не требует ограничений в приеме пищи (уточните применяемый метод исследования у своего участкового врача медсестры или в кабинете медицинской профилактики). </w:t>
      </w:r>
    </w:p>
    <w:p w:rsidR="00D76D26" w:rsidRPr="00D76D26" w:rsidRDefault="00D76D26" w:rsidP="00D76D26">
      <w:pPr>
        <w:pStyle w:val="Default"/>
        <w:numPr>
          <w:ilvl w:val="0"/>
          <w:numId w:val="6"/>
        </w:numPr>
        <w:spacing w:after="45"/>
        <w:ind w:left="360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D76D26">
        <w:rPr>
          <w:rFonts w:ascii="Times New Roman" w:hAnsi="Times New Roman" w:cs="Times New Roman"/>
          <w:color w:val="1F1F1F"/>
          <w:sz w:val="28"/>
          <w:szCs w:val="28"/>
        </w:rPr>
        <w:t>Н</w:t>
      </w:r>
      <w:r w:rsidRPr="00D76D26">
        <w:rPr>
          <w:rFonts w:ascii="Times New Roman" w:hAnsi="Times New Roman" w:cs="Times New Roman"/>
          <w:color w:val="1F1F1F"/>
          <w:sz w:val="28"/>
          <w:szCs w:val="28"/>
        </w:rPr>
        <w:t>еобходимо</w:t>
      </w:r>
      <w:r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r w:rsidRPr="00D76D26">
        <w:rPr>
          <w:rFonts w:ascii="Times New Roman" w:hAnsi="Times New Roman" w:cs="Times New Roman"/>
          <w:color w:val="1F1F1F"/>
          <w:sz w:val="28"/>
          <w:szCs w:val="28"/>
        </w:rPr>
        <w:t xml:space="preserve">помнить, что забор мазков с шейки матки не проводится во время менструации, при проведении того или иного лечения </w:t>
      </w:r>
      <w:proofErr w:type="spellStart"/>
      <w:r w:rsidRPr="00D76D26">
        <w:rPr>
          <w:rFonts w:ascii="Times New Roman" w:hAnsi="Times New Roman" w:cs="Times New Roman"/>
          <w:color w:val="1F1F1F"/>
          <w:sz w:val="28"/>
          <w:szCs w:val="28"/>
        </w:rPr>
        <w:t>инфекционно</w:t>
      </w:r>
      <w:r w:rsidRPr="00D76D26">
        <w:rPr>
          <w:rFonts w:ascii="Times New Roman" w:hAnsi="Times New Roman" w:cs="Times New Roman"/>
          <w:color w:val="1F1F1F"/>
          <w:sz w:val="28"/>
          <w:szCs w:val="28"/>
        </w:rPr>
        <w:softHyphen/>
        <w:t>воспалительных</w:t>
      </w:r>
      <w:proofErr w:type="spellEnd"/>
      <w:r w:rsidRPr="00D76D26">
        <w:rPr>
          <w:rFonts w:ascii="Times New Roman" w:hAnsi="Times New Roman" w:cs="Times New Roman"/>
          <w:color w:val="1F1F1F"/>
          <w:sz w:val="28"/>
          <w:szCs w:val="28"/>
        </w:rPr>
        <w:t xml:space="preserve"> заболеваний органов малого таза, что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спринцевания. </w:t>
      </w:r>
    </w:p>
    <w:p w:rsidR="00D76D26" w:rsidRDefault="00D76D26" w:rsidP="00D76D26">
      <w:pPr>
        <w:pStyle w:val="Default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>
        <w:rPr>
          <w:rFonts w:ascii="Times New Roman" w:hAnsi="Times New Roman" w:cs="Times New Roman"/>
          <w:color w:val="1F1F1F"/>
          <w:sz w:val="28"/>
          <w:szCs w:val="28"/>
        </w:rPr>
        <w:t>Мужчинам, к</w:t>
      </w:r>
      <w:r w:rsidRPr="00D76D26">
        <w:rPr>
          <w:rFonts w:ascii="Times New Roman" w:hAnsi="Times New Roman" w:cs="Times New Roman"/>
          <w:color w:val="1F1F1F"/>
          <w:sz w:val="28"/>
          <w:szCs w:val="28"/>
        </w:rPr>
        <w:t>оторым</w:t>
      </w:r>
      <w:r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r w:rsidRPr="00D76D26">
        <w:rPr>
          <w:rFonts w:ascii="Times New Roman" w:hAnsi="Times New Roman" w:cs="Times New Roman"/>
          <w:color w:val="1F1F1F"/>
          <w:sz w:val="28"/>
          <w:szCs w:val="28"/>
        </w:rPr>
        <w:t xml:space="preserve">назначено исследование </w:t>
      </w:r>
      <w:proofErr w:type="spellStart"/>
      <w:r w:rsidRPr="00D76D26">
        <w:rPr>
          <w:rFonts w:ascii="Times New Roman" w:hAnsi="Times New Roman" w:cs="Times New Roman"/>
          <w:color w:val="1F1F1F"/>
          <w:sz w:val="28"/>
          <w:szCs w:val="28"/>
        </w:rPr>
        <w:t>простатспецифического</w:t>
      </w:r>
      <w:proofErr w:type="spellEnd"/>
      <w:r w:rsidRPr="00D76D26">
        <w:rPr>
          <w:rFonts w:ascii="Times New Roman" w:hAnsi="Times New Roman" w:cs="Times New Roman"/>
          <w:color w:val="1F1F1F"/>
          <w:sz w:val="28"/>
          <w:szCs w:val="28"/>
        </w:rPr>
        <w:t xml:space="preserve"> антигена в крови (</w:t>
      </w:r>
      <w:proofErr w:type="spellStart"/>
      <w:r w:rsidRPr="00D76D26">
        <w:rPr>
          <w:rFonts w:ascii="Times New Roman" w:hAnsi="Times New Roman" w:cs="Times New Roman"/>
          <w:color w:val="1F1F1F"/>
          <w:sz w:val="28"/>
          <w:szCs w:val="28"/>
        </w:rPr>
        <w:t>онкомаркер</w:t>
      </w:r>
      <w:proofErr w:type="spellEnd"/>
      <w:r w:rsidRPr="00D76D26">
        <w:rPr>
          <w:rFonts w:ascii="Times New Roman" w:hAnsi="Times New Roman" w:cs="Times New Roman"/>
          <w:color w:val="1F1F1F"/>
          <w:sz w:val="28"/>
          <w:szCs w:val="28"/>
        </w:rPr>
        <w:t xml:space="preserve"> рака предстательной железы) необходимо помнить, что лучше воздержаться от проведения этого анализа в течение 7-10 дней после любых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 так как они могут исказить результат исследования.</w:t>
      </w:r>
    </w:p>
    <w:p w:rsidR="00D76D26" w:rsidRDefault="00D76D26" w:rsidP="00D76D26">
      <w:pPr>
        <w:pStyle w:val="Default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D76D26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r w:rsidRPr="00D76D26">
        <w:rPr>
          <w:rFonts w:ascii="Times New Roman" w:hAnsi="Times New Roman" w:cs="Times New Roman"/>
          <w:color w:val="1F1F1F"/>
          <w:sz w:val="28"/>
          <w:szCs w:val="28"/>
        </w:rPr>
        <w:t>Если Вы в предыдущие 12 месяцев перед прохождением диспансеризации проходили медицинские исследования возьмите документы, подтверждающие этот факт, и покажите их медицинским работникам перед началом прохождения диспансеризации.</w:t>
      </w:r>
    </w:p>
    <w:p w:rsidR="00D76D26" w:rsidRPr="00D76D26" w:rsidRDefault="00D76D26" w:rsidP="00D76D26">
      <w:pPr>
        <w:pStyle w:val="Default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D76D26">
        <w:rPr>
          <w:rFonts w:ascii="Times New Roman" w:hAnsi="Times New Roman" w:cs="Times New Roman"/>
          <w:color w:val="1F1F1F"/>
          <w:sz w:val="28"/>
          <w:szCs w:val="28"/>
        </w:rPr>
        <w:t xml:space="preserve">Объем подготовки для прохождения второго этапа диспансеризации Вам объяснит участковый врач (фельдшер). </w:t>
      </w:r>
    </w:p>
    <w:p w:rsidR="00D76D26" w:rsidRPr="00D76D26" w:rsidRDefault="00D76D26" w:rsidP="00D76D26">
      <w:pPr>
        <w:pStyle w:val="Default"/>
        <w:rPr>
          <w:rFonts w:ascii="Times New Roman" w:hAnsi="Times New Roman" w:cs="Times New Roman"/>
          <w:color w:val="1F1F1F"/>
          <w:sz w:val="28"/>
          <w:szCs w:val="28"/>
        </w:rPr>
      </w:pPr>
    </w:p>
    <w:p w:rsidR="00D76D26" w:rsidRPr="00D76D26" w:rsidRDefault="00D76D26" w:rsidP="00D76D26">
      <w:pPr>
        <w:pStyle w:val="CM42"/>
        <w:spacing w:line="238" w:lineRule="atLeast"/>
        <w:jc w:val="both"/>
        <w:rPr>
          <w:rFonts w:ascii="Times New Roman" w:hAnsi="Times New Roman"/>
          <w:b/>
          <w:i/>
          <w:color w:val="1F1F1F"/>
          <w:sz w:val="28"/>
          <w:szCs w:val="28"/>
        </w:rPr>
      </w:pPr>
      <w:r w:rsidRPr="00D76D26">
        <w:rPr>
          <w:rFonts w:ascii="Times New Roman" w:hAnsi="Times New Roman"/>
          <w:b/>
          <w:i/>
          <w:color w:val="1F1F1F"/>
          <w:sz w:val="28"/>
          <w:szCs w:val="28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 сердечно-сосудистой системы, злокачественных новообразований (</w:t>
      </w:r>
      <w:proofErr w:type="spellStart"/>
      <w:r w:rsidRPr="00D76D26">
        <w:rPr>
          <w:rFonts w:ascii="Times New Roman" w:hAnsi="Times New Roman"/>
          <w:b/>
          <w:i/>
          <w:color w:val="1F1F1F"/>
          <w:sz w:val="28"/>
          <w:szCs w:val="28"/>
        </w:rPr>
        <w:t>колоректального</w:t>
      </w:r>
      <w:proofErr w:type="spellEnd"/>
      <w:r w:rsidRPr="00D76D26">
        <w:rPr>
          <w:rFonts w:ascii="Times New Roman" w:hAnsi="Times New Roman"/>
          <w:b/>
          <w:i/>
          <w:color w:val="1F1F1F"/>
          <w:sz w:val="28"/>
          <w:szCs w:val="28"/>
        </w:rPr>
        <w:t xml:space="preserve"> рака, рака шейки матки и грудной железы), сахарного диабета и хронических бронхолегочных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эффективно. </w:t>
      </w:r>
    </w:p>
    <w:sectPr w:rsidR="00D76D26" w:rsidRPr="00D7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7.2pt;height:7.2pt;visibility:visible;mso-wrap-style:square" o:bullet="t">
        <v:imagedata r:id="rId1" o:title=""/>
      </v:shape>
    </w:pict>
  </w:numPicBullet>
  <w:abstractNum w:abstractNumId="0">
    <w:nsid w:val="21840A2E"/>
    <w:multiLevelType w:val="hybridMultilevel"/>
    <w:tmpl w:val="8714B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A0375"/>
    <w:multiLevelType w:val="hybridMultilevel"/>
    <w:tmpl w:val="A28AD631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B6A49FE"/>
    <w:multiLevelType w:val="hybridMultilevel"/>
    <w:tmpl w:val="AB0A3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66322"/>
    <w:multiLevelType w:val="hybridMultilevel"/>
    <w:tmpl w:val="A7A84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659EC"/>
    <w:multiLevelType w:val="hybridMultilevel"/>
    <w:tmpl w:val="E3142CB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F78640E"/>
    <w:multiLevelType w:val="hybridMultilevel"/>
    <w:tmpl w:val="57AC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D1"/>
    <w:rsid w:val="00103BF8"/>
    <w:rsid w:val="00463540"/>
    <w:rsid w:val="00514089"/>
    <w:rsid w:val="006B446D"/>
    <w:rsid w:val="006B60D1"/>
    <w:rsid w:val="006E2BD9"/>
    <w:rsid w:val="007C61EA"/>
    <w:rsid w:val="00990094"/>
    <w:rsid w:val="00A315E7"/>
    <w:rsid w:val="00A857E5"/>
    <w:rsid w:val="00AD68B9"/>
    <w:rsid w:val="00B74863"/>
    <w:rsid w:val="00C846E1"/>
    <w:rsid w:val="00CA3BC0"/>
    <w:rsid w:val="00D11BDD"/>
    <w:rsid w:val="00D76D26"/>
    <w:rsid w:val="00DD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66E7B-9E5A-47A5-AD8A-6078B200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74">
    <w:name w:val="CM74"/>
    <w:basedOn w:val="a"/>
    <w:next w:val="a"/>
    <w:uiPriority w:val="99"/>
    <w:rsid w:val="006B60D1"/>
    <w:pPr>
      <w:widowControl w:val="0"/>
      <w:autoSpaceDE w:val="0"/>
      <w:autoSpaceDN w:val="0"/>
      <w:adjustRightInd w:val="0"/>
      <w:spacing w:after="0" w:line="240" w:lineRule="auto"/>
    </w:pPr>
    <w:rPr>
      <w:rFonts w:ascii="HiddenHorzOCl" w:eastAsiaTheme="minorEastAsia" w:hAnsi="HiddenHorzOCl"/>
      <w:sz w:val="24"/>
      <w:szCs w:val="24"/>
      <w:lang w:eastAsia="ru-RU"/>
    </w:rPr>
  </w:style>
  <w:style w:type="paragraph" w:customStyle="1" w:styleId="CM41">
    <w:name w:val="CM41"/>
    <w:basedOn w:val="a"/>
    <w:next w:val="a"/>
    <w:uiPriority w:val="99"/>
    <w:rsid w:val="006B60D1"/>
    <w:pPr>
      <w:widowControl w:val="0"/>
      <w:autoSpaceDE w:val="0"/>
      <w:autoSpaceDN w:val="0"/>
      <w:adjustRightInd w:val="0"/>
      <w:spacing w:after="0" w:line="256" w:lineRule="atLeast"/>
    </w:pPr>
    <w:rPr>
      <w:rFonts w:ascii="HiddenHorzOCl" w:eastAsiaTheme="minorEastAsia" w:hAnsi="HiddenHorzOCl"/>
      <w:sz w:val="24"/>
      <w:szCs w:val="24"/>
      <w:lang w:eastAsia="ru-RU"/>
    </w:rPr>
  </w:style>
  <w:style w:type="paragraph" w:customStyle="1" w:styleId="Default">
    <w:name w:val="Default"/>
    <w:rsid w:val="006B60D1"/>
    <w:pPr>
      <w:widowControl w:val="0"/>
      <w:autoSpaceDE w:val="0"/>
      <w:autoSpaceDN w:val="0"/>
      <w:adjustRightInd w:val="0"/>
      <w:spacing w:after="0" w:line="240" w:lineRule="auto"/>
    </w:pPr>
    <w:rPr>
      <w:rFonts w:ascii="HiddenHorzOCl" w:eastAsiaTheme="minorEastAsia" w:hAnsi="HiddenHorzOCl" w:cs="HiddenHorzOCl"/>
      <w:color w:val="000000"/>
      <w:sz w:val="24"/>
      <w:szCs w:val="24"/>
      <w:lang w:eastAsia="ru-RU"/>
    </w:rPr>
  </w:style>
  <w:style w:type="paragraph" w:customStyle="1" w:styleId="CM17">
    <w:name w:val="CM17"/>
    <w:basedOn w:val="Default"/>
    <w:next w:val="Default"/>
    <w:uiPriority w:val="99"/>
    <w:rsid w:val="006B60D1"/>
    <w:pPr>
      <w:spacing w:line="253" w:lineRule="atLeast"/>
    </w:pPr>
    <w:rPr>
      <w:rFonts w:cstheme="minorBidi"/>
      <w:color w:val="auto"/>
    </w:rPr>
  </w:style>
  <w:style w:type="paragraph" w:customStyle="1" w:styleId="CM34">
    <w:name w:val="CM34"/>
    <w:basedOn w:val="Default"/>
    <w:next w:val="Default"/>
    <w:uiPriority w:val="99"/>
    <w:rsid w:val="006B60D1"/>
    <w:pPr>
      <w:spacing w:line="256" w:lineRule="atLeast"/>
    </w:pPr>
    <w:rPr>
      <w:rFonts w:cstheme="minorBidi"/>
      <w:color w:val="auto"/>
    </w:rPr>
  </w:style>
  <w:style w:type="paragraph" w:customStyle="1" w:styleId="CM42">
    <w:name w:val="CM42"/>
    <w:basedOn w:val="Default"/>
    <w:next w:val="Default"/>
    <w:uiPriority w:val="99"/>
    <w:rsid w:val="00AD68B9"/>
    <w:pPr>
      <w:spacing w:line="258" w:lineRule="atLeast"/>
    </w:pPr>
    <w:rPr>
      <w:rFonts w:cs="Times New Roman"/>
      <w:color w:val="auto"/>
    </w:rPr>
  </w:style>
  <w:style w:type="paragraph" w:styleId="a3">
    <w:name w:val="List Paragraph"/>
    <w:basedOn w:val="a"/>
    <w:uiPriority w:val="34"/>
    <w:qFormat/>
    <w:rsid w:val="006E2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5</cp:revision>
  <dcterms:created xsi:type="dcterms:W3CDTF">2019-12-12T08:16:00Z</dcterms:created>
  <dcterms:modified xsi:type="dcterms:W3CDTF">2019-12-12T09:47:00Z</dcterms:modified>
</cp:coreProperties>
</file>